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985C0" w14:textId="77777777" w:rsidR="00346370" w:rsidRPr="00346370" w:rsidRDefault="00346370" w:rsidP="0034637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370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41CCE14E" w14:textId="64BDFEA2" w:rsidR="00346370" w:rsidRPr="00346370" w:rsidRDefault="00346370" w:rsidP="00346370">
      <w:pPr>
        <w:spacing w:after="0" w:line="240" w:lineRule="auto"/>
        <w:rPr>
          <w:rFonts w:ascii="Arial" w:hAnsi="Arial" w:cs="Arial"/>
          <w:b/>
          <w:bCs/>
          <w:w w:val="112"/>
          <w:sz w:val="24"/>
          <w:szCs w:val="24"/>
        </w:rPr>
      </w:pPr>
      <w:r w:rsidRPr="00346370">
        <w:rPr>
          <w:rFonts w:ascii="Arial" w:hAnsi="Arial" w:cs="Arial"/>
          <w:bCs/>
          <w:sz w:val="24"/>
          <w:szCs w:val="24"/>
        </w:rPr>
        <w:t xml:space="preserve">    II SEMESTER</w:t>
      </w:r>
      <w:r w:rsidRPr="00346370">
        <w:rPr>
          <w:rFonts w:ascii="Arial" w:hAnsi="Arial" w:cs="Arial"/>
          <w:b/>
          <w:bCs/>
          <w:sz w:val="24"/>
          <w:szCs w:val="24"/>
        </w:rPr>
        <w:t xml:space="preserve">                           </w:t>
      </w:r>
      <w:r w:rsidRPr="00346370">
        <w:rPr>
          <w:rFonts w:ascii="Arial" w:hAnsi="Arial" w:cs="Arial"/>
          <w:b/>
          <w:sz w:val="24"/>
          <w:szCs w:val="24"/>
        </w:rPr>
        <w:t>HOME SCIENCE</w:t>
      </w:r>
      <w:r w:rsidRPr="00346370">
        <w:rPr>
          <w:rFonts w:ascii="Arial" w:hAnsi="Arial" w:cs="Arial"/>
          <w:sz w:val="24"/>
          <w:szCs w:val="24"/>
        </w:rPr>
        <w:t xml:space="preserve">                </w:t>
      </w:r>
      <w:r w:rsidRPr="00346370">
        <w:rPr>
          <w:rFonts w:ascii="Arial" w:hAnsi="Arial" w:cs="Arial"/>
          <w:sz w:val="24"/>
          <w:szCs w:val="24"/>
        </w:rPr>
        <w:t xml:space="preserve">      </w:t>
      </w:r>
      <w:r w:rsidRPr="00346370">
        <w:rPr>
          <w:rFonts w:ascii="Arial" w:hAnsi="Arial" w:cs="Arial"/>
          <w:sz w:val="24"/>
          <w:szCs w:val="24"/>
        </w:rPr>
        <w:t>TIME</w:t>
      </w:r>
      <w:r w:rsidRPr="00346370">
        <w:rPr>
          <w:rFonts w:ascii="Arial" w:hAnsi="Arial" w:cs="Arial"/>
          <w:sz w:val="24"/>
          <w:szCs w:val="24"/>
        </w:rPr>
        <w:t>:</w:t>
      </w:r>
      <w:r w:rsidRPr="0034637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</w:t>
      </w:r>
      <w:r w:rsidRPr="00346370">
        <w:rPr>
          <w:rFonts w:ascii="Arial" w:hAnsi="Arial" w:cs="Arial"/>
          <w:sz w:val="24"/>
          <w:szCs w:val="24"/>
        </w:rPr>
        <w:t xml:space="preserve">HRS/WEEK </w:t>
      </w:r>
    </w:p>
    <w:p w14:paraId="6BEC3CE8" w14:textId="0D108F99" w:rsidR="00346370" w:rsidRPr="00346370" w:rsidRDefault="00346370" w:rsidP="00346370">
      <w:p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346370">
        <w:rPr>
          <w:rFonts w:ascii="Arial" w:hAnsi="Arial" w:cs="Arial"/>
          <w:bCs/>
          <w:w w:val="112"/>
          <w:sz w:val="24"/>
          <w:szCs w:val="24"/>
        </w:rPr>
        <w:t>HS-2202(3</w:t>
      </w:r>
      <w:proofErr w:type="gramStart"/>
      <w:r w:rsidRPr="00346370">
        <w:rPr>
          <w:rFonts w:ascii="Arial" w:hAnsi="Arial" w:cs="Arial"/>
          <w:bCs/>
          <w:w w:val="112"/>
          <w:sz w:val="24"/>
          <w:szCs w:val="24"/>
        </w:rPr>
        <w:t>)</w:t>
      </w:r>
      <w:r w:rsidRPr="00346370">
        <w:rPr>
          <w:rFonts w:ascii="Arial" w:hAnsi="Arial" w:cs="Arial"/>
          <w:b/>
          <w:bCs/>
          <w:w w:val="112"/>
          <w:sz w:val="24"/>
          <w:szCs w:val="24"/>
        </w:rPr>
        <w:t xml:space="preserve">  </w:t>
      </w:r>
      <w:r w:rsidRPr="00346370">
        <w:rPr>
          <w:rFonts w:ascii="Arial" w:hAnsi="Arial" w:cs="Arial"/>
          <w:b/>
          <w:bCs/>
          <w:sz w:val="24"/>
          <w:szCs w:val="24"/>
        </w:rPr>
        <w:t>ESSENTIALS</w:t>
      </w:r>
      <w:proofErr w:type="gramEnd"/>
      <w:r w:rsidRPr="00346370">
        <w:rPr>
          <w:rFonts w:ascii="Arial" w:hAnsi="Arial" w:cs="Arial"/>
          <w:b/>
          <w:bCs/>
          <w:sz w:val="24"/>
          <w:szCs w:val="24"/>
        </w:rPr>
        <w:t xml:space="preserve"> OF HOME SCIENCE EXTENSION</w:t>
      </w:r>
      <w:r w:rsidRPr="00346370">
        <w:rPr>
          <w:rFonts w:ascii="Arial" w:hAnsi="Arial" w:cs="Arial"/>
          <w:bCs/>
          <w:w w:val="112"/>
          <w:sz w:val="24"/>
          <w:szCs w:val="24"/>
        </w:rPr>
        <w:t xml:space="preserve"> </w:t>
      </w:r>
      <w:r w:rsidRPr="00346370">
        <w:rPr>
          <w:rFonts w:ascii="Arial" w:hAnsi="Arial" w:cs="Arial"/>
          <w:bCs/>
          <w:w w:val="112"/>
          <w:sz w:val="24"/>
          <w:szCs w:val="24"/>
        </w:rPr>
        <w:t>Marks</w:t>
      </w:r>
      <w:r w:rsidRPr="00346370">
        <w:rPr>
          <w:rFonts w:ascii="Arial" w:hAnsi="Arial" w:cs="Arial"/>
          <w:sz w:val="24"/>
          <w:szCs w:val="24"/>
        </w:rPr>
        <w:t xml:space="preserve">: 100     </w:t>
      </w:r>
    </w:p>
    <w:p w14:paraId="60E98CBC" w14:textId="77777777" w:rsidR="00346370" w:rsidRPr="00346370" w:rsidRDefault="00346370" w:rsidP="00346370">
      <w:p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346370">
        <w:rPr>
          <w:rFonts w:ascii="Arial" w:hAnsi="Arial" w:cs="Arial"/>
          <w:sz w:val="24"/>
          <w:szCs w:val="24"/>
        </w:rPr>
        <w:t>(</w:t>
      </w:r>
      <w:proofErr w:type="spellStart"/>
      <w:r w:rsidRPr="00346370">
        <w:rPr>
          <w:rFonts w:ascii="Arial" w:hAnsi="Arial" w:cs="Arial"/>
          <w:sz w:val="24"/>
          <w:szCs w:val="24"/>
        </w:rPr>
        <w:t>w.e.f</w:t>
      </w:r>
      <w:proofErr w:type="spellEnd"/>
      <w:r w:rsidRPr="00346370">
        <w:rPr>
          <w:rFonts w:ascii="Arial" w:hAnsi="Arial" w:cs="Arial"/>
          <w:sz w:val="24"/>
          <w:szCs w:val="24"/>
        </w:rPr>
        <w:t xml:space="preserve">: 2025 - 26 </w:t>
      </w:r>
      <w:proofErr w:type="gramStart"/>
      <w:r w:rsidRPr="00346370">
        <w:rPr>
          <w:rFonts w:ascii="Arial" w:hAnsi="Arial" w:cs="Arial"/>
          <w:sz w:val="24"/>
          <w:szCs w:val="24"/>
        </w:rPr>
        <w:t xml:space="preserve">Batch)   </w:t>
      </w:r>
      <w:proofErr w:type="gramEnd"/>
      <w:r w:rsidRPr="00346370">
        <w:rPr>
          <w:rFonts w:ascii="Arial" w:hAnsi="Arial" w:cs="Arial"/>
          <w:sz w:val="24"/>
          <w:szCs w:val="24"/>
        </w:rPr>
        <w:t xml:space="preserve">                 </w:t>
      </w:r>
      <w:r w:rsidRPr="00346370">
        <w:rPr>
          <w:rFonts w:ascii="Arial" w:hAnsi="Arial" w:cs="Arial"/>
          <w:b/>
          <w:sz w:val="24"/>
          <w:szCs w:val="24"/>
        </w:rPr>
        <w:t xml:space="preserve">SYLLABUS    </w:t>
      </w:r>
    </w:p>
    <w:p w14:paraId="162172D9" w14:textId="3A81FAA1" w:rsidR="00346370" w:rsidRDefault="00346370" w:rsidP="00346370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</w:p>
    <w:p w14:paraId="5A1DCD7C" w14:textId="77777777" w:rsidR="00540EBF" w:rsidRDefault="00540EBF" w:rsidP="00C45031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1C3FB3B2" w14:textId="627914BF" w:rsidR="00346370" w:rsidRPr="006F1FCC" w:rsidRDefault="00346370" w:rsidP="00C4503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b/>
          <w:bCs/>
          <w:sz w:val="24"/>
          <w:szCs w:val="24"/>
        </w:rPr>
        <w:t>Learning Objectives of the course</w:t>
      </w:r>
      <w:r w:rsidRPr="006F1FCC">
        <w:rPr>
          <w:rFonts w:ascii="Arial" w:hAnsi="Arial" w:cs="Arial"/>
          <w:sz w:val="24"/>
          <w:szCs w:val="24"/>
        </w:rPr>
        <w:br/>
        <w:t>At the end of the course, the students will:</w:t>
      </w:r>
    </w:p>
    <w:p w14:paraId="52DD645E" w14:textId="77777777" w:rsidR="00346370" w:rsidRPr="006F1FCC" w:rsidRDefault="00346370" w:rsidP="00C45031">
      <w:pPr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Learn the meaning, scope, and concept of Home Science Extension</w:t>
      </w:r>
    </w:p>
    <w:p w14:paraId="1260468A" w14:textId="77777777" w:rsidR="00346370" w:rsidRPr="006F1FCC" w:rsidRDefault="00346370" w:rsidP="00C45031">
      <w:pPr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Understand the role of the extension worker in the community</w:t>
      </w:r>
    </w:p>
    <w:p w14:paraId="127ECE30" w14:textId="77777777" w:rsidR="00346370" w:rsidRPr="006F1FCC" w:rsidRDefault="00346370" w:rsidP="00C45031">
      <w:pPr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Understand the principles and steps in the teaching-learning process</w:t>
      </w:r>
    </w:p>
    <w:p w14:paraId="25B8C7CE" w14:textId="77777777" w:rsidR="00346370" w:rsidRPr="006F1FCC" w:rsidRDefault="00346370" w:rsidP="00C45031">
      <w:pPr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Understand the qualities of an extension worker</w:t>
      </w:r>
    </w:p>
    <w:p w14:paraId="3CD5DE70" w14:textId="77777777" w:rsidR="00346370" w:rsidRPr="006F1FCC" w:rsidRDefault="00346370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3C335CB" w14:textId="77777777" w:rsidR="00346370" w:rsidRPr="006F1FCC" w:rsidRDefault="00346370" w:rsidP="00C45031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F1FCC">
        <w:rPr>
          <w:rFonts w:ascii="Arial" w:hAnsi="Arial" w:cs="Arial"/>
          <w:b/>
          <w:bCs/>
          <w:sz w:val="24"/>
          <w:szCs w:val="24"/>
        </w:rPr>
        <w:t>Course Outcomes</w:t>
      </w:r>
    </w:p>
    <w:p w14:paraId="22F3950C" w14:textId="77777777" w:rsidR="00346370" w:rsidRPr="006F1FCC" w:rsidRDefault="00346370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At the end of the course, the students will be able to:</w:t>
      </w:r>
    </w:p>
    <w:p w14:paraId="75A9C134" w14:textId="77777777" w:rsidR="00346370" w:rsidRPr="006F1FCC" w:rsidRDefault="00346370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CO1: Explain the meaning, concept, scope, philosophy, and principles of Home Science Extension, and differentiate between formal and non-formal education.</w:t>
      </w:r>
    </w:p>
    <w:p w14:paraId="0C65CB8C" w14:textId="77777777" w:rsidR="00346370" w:rsidRPr="006F1FCC" w:rsidRDefault="00346370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CO2: Describe the role, responsibilities, and essential qualities of an extension worker in promoting individual, family, and community development.</w:t>
      </w:r>
    </w:p>
    <w:p w14:paraId="383E83D0" w14:textId="77777777" w:rsidR="00346370" w:rsidRPr="006F1FCC" w:rsidRDefault="00346370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 xml:space="preserve">CO3: </w:t>
      </w:r>
      <w:proofErr w:type="spellStart"/>
      <w:r w:rsidRPr="006F1FCC">
        <w:rPr>
          <w:rFonts w:ascii="Arial" w:hAnsi="Arial" w:cs="Arial"/>
          <w:sz w:val="24"/>
          <w:szCs w:val="24"/>
        </w:rPr>
        <w:t>Analyze</w:t>
      </w:r>
      <w:proofErr w:type="spellEnd"/>
      <w:r w:rsidRPr="006F1FCC">
        <w:rPr>
          <w:rFonts w:ascii="Arial" w:hAnsi="Arial" w:cs="Arial"/>
          <w:sz w:val="24"/>
          <w:szCs w:val="24"/>
        </w:rPr>
        <w:t xml:space="preserve"> the teaching–learning process, including principles of learning, motivation, and learning situations, and apply them in extension education settings.</w:t>
      </w:r>
    </w:p>
    <w:p w14:paraId="5153A71E" w14:textId="77777777" w:rsidR="00346370" w:rsidRPr="006F1FCC" w:rsidRDefault="00346370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CO4: Select and apply appropriate extension teaching methods and techniques (individual, group, and mass methods) based on objectives, audience, and situations.</w:t>
      </w:r>
    </w:p>
    <w:p w14:paraId="113EFA99" w14:textId="77777777" w:rsidR="00346370" w:rsidRPr="006F1FCC" w:rsidRDefault="00346370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CO5: Demonstrate effective communication skills using suitable audio-visual aids and communication strategies, while identifying and overcoming barriers to communication during community-based extension activities.</w:t>
      </w:r>
    </w:p>
    <w:p w14:paraId="38208B1C" w14:textId="77777777" w:rsidR="00346370" w:rsidRPr="006F1FCC" w:rsidRDefault="00346370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3858E9B" w14:textId="77777777" w:rsidR="00346370" w:rsidRPr="006F1FCC" w:rsidRDefault="00346370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b/>
          <w:bCs/>
          <w:sz w:val="24"/>
          <w:szCs w:val="24"/>
        </w:rPr>
        <w:t>THEORY SYLLABUS</w:t>
      </w:r>
    </w:p>
    <w:p w14:paraId="45BCBD8E" w14:textId="0733729A" w:rsidR="00346370" w:rsidRPr="006F1FCC" w:rsidRDefault="006164DF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b/>
          <w:bCs/>
          <w:sz w:val="24"/>
          <w:szCs w:val="24"/>
        </w:rPr>
        <w:t>UNIT I</w:t>
      </w:r>
      <w:r w:rsidR="00346370" w:rsidRPr="006F1FCC">
        <w:rPr>
          <w:rFonts w:ascii="Arial" w:hAnsi="Arial" w:cs="Arial"/>
          <w:b/>
          <w:bCs/>
          <w:sz w:val="24"/>
          <w:szCs w:val="24"/>
        </w:rPr>
        <w:t xml:space="preserve"> – Extension Education</w:t>
      </w:r>
    </w:p>
    <w:p w14:paraId="74C0C3FA" w14:textId="77777777" w:rsidR="00346370" w:rsidRPr="006F1FCC" w:rsidRDefault="00346370" w:rsidP="00C45031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Meaning, concept, scope, objectives</w:t>
      </w:r>
    </w:p>
    <w:p w14:paraId="222B5465" w14:textId="77777777" w:rsidR="00346370" w:rsidRPr="006F1FCC" w:rsidRDefault="00346370" w:rsidP="00C45031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Formal and non-formal education</w:t>
      </w:r>
    </w:p>
    <w:p w14:paraId="735162DB" w14:textId="77777777" w:rsidR="00346370" w:rsidRPr="006F1FCC" w:rsidRDefault="00346370" w:rsidP="00C45031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Philosophy and principles of Extension Education</w:t>
      </w:r>
    </w:p>
    <w:p w14:paraId="144A664B" w14:textId="77777777" w:rsidR="00346370" w:rsidRPr="006F1FCC" w:rsidRDefault="00346370" w:rsidP="00C45031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Role and qualities of an extension worker</w:t>
      </w:r>
    </w:p>
    <w:p w14:paraId="0543131B" w14:textId="77777777" w:rsidR="00346370" w:rsidRPr="006F1FCC" w:rsidRDefault="00346370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940ADB3" w14:textId="79C4306B" w:rsidR="00346370" w:rsidRPr="006F1FCC" w:rsidRDefault="006164DF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b/>
          <w:bCs/>
          <w:sz w:val="24"/>
          <w:szCs w:val="24"/>
        </w:rPr>
        <w:t xml:space="preserve">UNIT II </w:t>
      </w:r>
      <w:r w:rsidR="00346370" w:rsidRPr="006F1FCC">
        <w:rPr>
          <w:rFonts w:ascii="Arial" w:hAnsi="Arial" w:cs="Arial"/>
          <w:b/>
          <w:bCs/>
          <w:sz w:val="24"/>
          <w:szCs w:val="24"/>
        </w:rPr>
        <w:t>– Teaching &amp; Learning Process</w:t>
      </w:r>
    </w:p>
    <w:p w14:paraId="4154A363" w14:textId="77777777" w:rsidR="00346370" w:rsidRPr="006F1FCC" w:rsidRDefault="00346370" w:rsidP="00C45031">
      <w:pPr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Teaching: meaning, definition, steps</w:t>
      </w:r>
    </w:p>
    <w:p w14:paraId="670CF470" w14:textId="77777777" w:rsidR="00346370" w:rsidRPr="006F1FCC" w:rsidRDefault="00346370" w:rsidP="00C45031">
      <w:pPr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Learning: meaning, definition, elements</w:t>
      </w:r>
    </w:p>
    <w:p w14:paraId="770A66F8" w14:textId="77777777" w:rsidR="00346370" w:rsidRPr="006F1FCC" w:rsidRDefault="00346370" w:rsidP="00C45031">
      <w:pPr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Learning situation: definition, elements</w:t>
      </w:r>
    </w:p>
    <w:p w14:paraId="651D22B7" w14:textId="77777777" w:rsidR="00346370" w:rsidRPr="006F1FCC" w:rsidRDefault="00346370" w:rsidP="00C45031">
      <w:pPr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Principles of learning and their implications</w:t>
      </w:r>
    </w:p>
    <w:p w14:paraId="29C9B29B" w14:textId="77777777" w:rsidR="00346370" w:rsidRPr="006F1FCC" w:rsidRDefault="00346370" w:rsidP="00C45031">
      <w:pPr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Motivation – principles and classification of motives</w:t>
      </w:r>
    </w:p>
    <w:p w14:paraId="39D59BE8" w14:textId="77777777" w:rsidR="00346370" w:rsidRPr="006F1FCC" w:rsidRDefault="00346370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2CAE494" w14:textId="03860105" w:rsidR="00346370" w:rsidRPr="006F1FCC" w:rsidRDefault="006164DF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b/>
          <w:bCs/>
          <w:sz w:val="24"/>
          <w:szCs w:val="24"/>
        </w:rPr>
        <w:t xml:space="preserve">UNIT III </w:t>
      </w:r>
      <w:r w:rsidR="00346370" w:rsidRPr="006F1FCC">
        <w:rPr>
          <w:rFonts w:ascii="Arial" w:hAnsi="Arial" w:cs="Arial"/>
          <w:b/>
          <w:bCs/>
          <w:sz w:val="24"/>
          <w:szCs w:val="24"/>
        </w:rPr>
        <w:t>– Teaching Methods / Techniques</w:t>
      </w:r>
    </w:p>
    <w:p w14:paraId="4CAFDEAD" w14:textId="77777777" w:rsidR="00346370" w:rsidRPr="006F1FCC" w:rsidRDefault="00346370" w:rsidP="00C45031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Extension teaching methods: definition, functions, classification</w:t>
      </w:r>
    </w:p>
    <w:p w14:paraId="11FE75AE" w14:textId="77777777" w:rsidR="00346370" w:rsidRPr="006F1FCC" w:rsidRDefault="00346370" w:rsidP="00C45031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b/>
          <w:bCs/>
          <w:sz w:val="24"/>
          <w:szCs w:val="24"/>
        </w:rPr>
        <w:t>Individual methods:</w:t>
      </w:r>
      <w:r w:rsidRPr="006F1FCC">
        <w:rPr>
          <w:rFonts w:ascii="Arial" w:hAnsi="Arial" w:cs="Arial"/>
          <w:sz w:val="24"/>
          <w:szCs w:val="24"/>
        </w:rPr>
        <w:t xml:space="preserve"> visits, telephone calls, letters, result demonstrations</w:t>
      </w:r>
    </w:p>
    <w:p w14:paraId="69F55E17" w14:textId="77777777" w:rsidR="00346370" w:rsidRPr="006F1FCC" w:rsidRDefault="00346370" w:rsidP="00C45031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b/>
          <w:bCs/>
          <w:sz w:val="24"/>
          <w:szCs w:val="24"/>
        </w:rPr>
        <w:t>Group methods:</w:t>
      </w:r>
      <w:r w:rsidRPr="006F1FCC">
        <w:rPr>
          <w:rFonts w:ascii="Arial" w:hAnsi="Arial" w:cs="Arial"/>
          <w:sz w:val="24"/>
          <w:szCs w:val="24"/>
        </w:rPr>
        <w:t xml:space="preserve"> method demonstration, group meetings, conferences, field trips</w:t>
      </w:r>
    </w:p>
    <w:p w14:paraId="052775F2" w14:textId="77777777" w:rsidR="00346370" w:rsidRPr="006F1FCC" w:rsidRDefault="00346370" w:rsidP="00C45031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b/>
          <w:bCs/>
          <w:sz w:val="24"/>
          <w:szCs w:val="24"/>
        </w:rPr>
        <w:t>Mass methods:</w:t>
      </w:r>
      <w:r w:rsidRPr="006F1FCC">
        <w:rPr>
          <w:rFonts w:ascii="Arial" w:hAnsi="Arial" w:cs="Arial"/>
          <w:sz w:val="24"/>
          <w:szCs w:val="24"/>
        </w:rPr>
        <w:t xml:space="preserve"> print &amp; electronic media, internet, social media, exhibitions</w:t>
      </w:r>
    </w:p>
    <w:p w14:paraId="55E4735E" w14:textId="77777777" w:rsidR="00346370" w:rsidRPr="006F1FCC" w:rsidRDefault="00346370" w:rsidP="00C45031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Factors in selecting &amp; combining methods</w:t>
      </w:r>
    </w:p>
    <w:p w14:paraId="382ACEAA" w14:textId="77777777" w:rsidR="00346370" w:rsidRPr="006F1FCC" w:rsidRDefault="00346370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5D7B3B0" w14:textId="77777777" w:rsidR="00540EBF" w:rsidRDefault="00540EBF" w:rsidP="00C45031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C54B01E" w14:textId="77777777" w:rsidR="00540EBF" w:rsidRDefault="00540EBF" w:rsidP="00C45031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E328480" w14:textId="1973BA5B" w:rsidR="00540EBF" w:rsidRDefault="00540EBF" w:rsidP="00C45031">
      <w:pPr>
        <w:spacing w:after="0" w:line="276" w:lineRule="auto"/>
        <w:jc w:val="both"/>
        <w:rPr>
          <w:rFonts w:ascii="Arial" w:hAnsi="Arial" w:cs="Arial"/>
          <w:bCs/>
          <w:w w:val="112"/>
          <w:sz w:val="24"/>
          <w:szCs w:val="24"/>
        </w:rPr>
      </w:pPr>
      <w:r w:rsidRPr="00346370">
        <w:rPr>
          <w:rFonts w:ascii="Arial" w:hAnsi="Arial" w:cs="Arial"/>
          <w:bCs/>
          <w:w w:val="112"/>
          <w:sz w:val="24"/>
          <w:szCs w:val="24"/>
        </w:rPr>
        <w:lastRenderedPageBreak/>
        <w:t>HS-2202(3</w:t>
      </w:r>
      <w:r>
        <w:rPr>
          <w:rFonts w:ascii="Arial" w:hAnsi="Arial" w:cs="Arial"/>
          <w:bCs/>
          <w:w w:val="112"/>
          <w:sz w:val="24"/>
          <w:szCs w:val="24"/>
        </w:rPr>
        <w:t xml:space="preserve">)                                </w:t>
      </w:r>
      <w:proofErr w:type="gramStart"/>
      <w:r>
        <w:rPr>
          <w:rFonts w:ascii="Arial" w:hAnsi="Arial" w:cs="Arial"/>
          <w:bCs/>
          <w:w w:val="112"/>
          <w:sz w:val="24"/>
          <w:szCs w:val="24"/>
        </w:rPr>
        <w:t xml:space="preserve">  :</w:t>
      </w:r>
      <w:proofErr w:type="gramEnd"/>
      <w:r>
        <w:rPr>
          <w:rFonts w:ascii="Arial" w:hAnsi="Arial" w:cs="Arial"/>
          <w:bCs/>
          <w:w w:val="112"/>
          <w:sz w:val="24"/>
          <w:szCs w:val="24"/>
        </w:rPr>
        <w:t>: 2 ::</w:t>
      </w:r>
    </w:p>
    <w:p w14:paraId="2DA4FCDC" w14:textId="77777777" w:rsidR="00540EBF" w:rsidRDefault="00540EBF" w:rsidP="00C45031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D4730B7" w14:textId="5F59E66B" w:rsidR="00346370" w:rsidRPr="006F1FCC" w:rsidRDefault="006164DF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b/>
          <w:bCs/>
          <w:sz w:val="24"/>
          <w:szCs w:val="24"/>
        </w:rPr>
        <w:t xml:space="preserve">UNIT IV </w:t>
      </w:r>
      <w:r w:rsidR="00346370" w:rsidRPr="006F1FCC">
        <w:rPr>
          <w:rFonts w:ascii="Arial" w:hAnsi="Arial" w:cs="Arial"/>
          <w:b/>
          <w:bCs/>
          <w:sz w:val="24"/>
          <w:szCs w:val="24"/>
        </w:rPr>
        <w:t>– Audio-Visual Aids</w:t>
      </w:r>
    </w:p>
    <w:p w14:paraId="0F24B7F9" w14:textId="77777777" w:rsidR="00346370" w:rsidRPr="006F1FCC" w:rsidRDefault="00346370" w:rsidP="00C45031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Meaning, classification</w:t>
      </w:r>
    </w:p>
    <w:p w14:paraId="0EB2769E" w14:textId="77777777" w:rsidR="00346370" w:rsidRPr="006F1FCC" w:rsidRDefault="00346370" w:rsidP="00C45031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Factors influencing selection</w:t>
      </w:r>
    </w:p>
    <w:p w14:paraId="6F7D56D9" w14:textId="77777777" w:rsidR="00346370" w:rsidRPr="006F1FCC" w:rsidRDefault="00346370" w:rsidP="00C45031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Principles in preparing, planning, evaluating AV aids</w:t>
      </w:r>
    </w:p>
    <w:p w14:paraId="3679BFAA" w14:textId="77777777" w:rsidR="00346370" w:rsidRPr="006F1FCC" w:rsidRDefault="00346370" w:rsidP="00C45031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Cone of Experience</w:t>
      </w:r>
    </w:p>
    <w:p w14:paraId="77BAA7E8" w14:textId="77777777" w:rsidR="00346370" w:rsidRPr="006F1FCC" w:rsidRDefault="00346370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EC8769A" w14:textId="15D7B94F" w:rsidR="00346370" w:rsidRPr="006F1FCC" w:rsidRDefault="006164DF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r w:rsidRPr="006F1FCC">
        <w:rPr>
          <w:rFonts w:ascii="Arial" w:hAnsi="Arial" w:cs="Arial"/>
          <w:b/>
          <w:bCs/>
          <w:sz w:val="24"/>
          <w:szCs w:val="24"/>
        </w:rPr>
        <w:t>UNIT V</w:t>
      </w:r>
      <w:bookmarkEnd w:id="0"/>
      <w:r w:rsidR="00346370" w:rsidRPr="006F1FCC">
        <w:rPr>
          <w:rFonts w:ascii="Arial" w:hAnsi="Arial" w:cs="Arial"/>
          <w:b/>
          <w:bCs/>
          <w:sz w:val="24"/>
          <w:szCs w:val="24"/>
        </w:rPr>
        <w:t xml:space="preserve"> – Communication</w:t>
      </w:r>
    </w:p>
    <w:p w14:paraId="7B7ACD94" w14:textId="77777777" w:rsidR="00346370" w:rsidRPr="006F1FCC" w:rsidRDefault="00346370" w:rsidP="00C45031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Meaning, definition, scope</w:t>
      </w:r>
    </w:p>
    <w:p w14:paraId="312DAC97" w14:textId="77777777" w:rsidR="00346370" w:rsidRPr="006F1FCC" w:rsidRDefault="00346370" w:rsidP="00C45031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Key elements of communication: communicator, message, channel, treatment, audience, response</w:t>
      </w:r>
    </w:p>
    <w:p w14:paraId="4042E037" w14:textId="77777777" w:rsidR="00346370" w:rsidRPr="006F1FCC" w:rsidRDefault="00346370" w:rsidP="00C45031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Types: verbal, non-verbal, small group, mass communication</w:t>
      </w:r>
    </w:p>
    <w:p w14:paraId="60A08322" w14:textId="77777777" w:rsidR="00346370" w:rsidRPr="006F1FCC" w:rsidRDefault="00346370" w:rsidP="00C45031">
      <w:pPr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F1FCC">
        <w:rPr>
          <w:rFonts w:ascii="Arial" w:hAnsi="Arial" w:cs="Arial"/>
          <w:sz w:val="24"/>
          <w:szCs w:val="24"/>
        </w:rPr>
        <w:t>Barriers to communication</w:t>
      </w:r>
    </w:p>
    <w:p w14:paraId="08D39170" w14:textId="77777777" w:rsidR="00346370" w:rsidRPr="006F1FCC" w:rsidRDefault="00346370" w:rsidP="00C450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375D3B5" w14:textId="4194A969" w:rsidR="00346370" w:rsidRPr="006F1FCC" w:rsidRDefault="006164DF" w:rsidP="00C4503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**  **  **</w:t>
      </w:r>
    </w:p>
    <w:sectPr w:rsidR="00346370" w:rsidRPr="006F1FCC" w:rsidSect="00C45031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467C7"/>
    <w:multiLevelType w:val="multilevel"/>
    <w:tmpl w:val="173A5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845456"/>
    <w:multiLevelType w:val="multilevel"/>
    <w:tmpl w:val="5FF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CC2678"/>
    <w:multiLevelType w:val="multilevel"/>
    <w:tmpl w:val="F27E6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904F22"/>
    <w:multiLevelType w:val="multilevel"/>
    <w:tmpl w:val="2C14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E14E04"/>
    <w:multiLevelType w:val="multilevel"/>
    <w:tmpl w:val="8F483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885E2B"/>
    <w:multiLevelType w:val="multilevel"/>
    <w:tmpl w:val="B8AE9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B5A"/>
    <w:rsid w:val="000A0AB1"/>
    <w:rsid w:val="00220B5A"/>
    <w:rsid w:val="00346370"/>
    <w:rsid w:val="00540EBF"/>
    <w:rsid w:val="005C2864"/>
    <w:rsid w:val="006164DF"/>
    <w:rsid w:val="006F1FCC"/>
    <w:rsid w:val="00C4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0ADC6"/>
  <w15:chartTrackingRefBased/>
  <w15:docId w15:val="{D768EBE3-9076-4084-BD10-F2AC6410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6370"/>
    <w:pPr>
      <w:spacing w:line="256" w:lineRule="auto"/>
    </w:pPr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2026-02-11T09:47:00Z</dcterms:created>
  <dcterms:modified xsi:type="dcterms:W3CDTF">2026-02-11T10:17:00Z</dcterms:modified>
</cp:coreProperties>
</file>